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1D746535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3201E6">
        <w:rPr>
          <w:rFonts w:cstheme="minorHAnsi"/>
          <w:b/>
          <w:bCs/>
        </w:rPr>
        <w:t xml:space="preserve"> DLA PACJENTÓW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56EBAF97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1E3CAD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F390B55" w:rsidR="003773E6" w:rsidRPr="003773E6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osobowe Pacjenta przetwarzane będą:</w:t>
            </w:r>
          </w:p>
          <w:p w14:paraId="3833CE84" w14:textId="77777777" w:rsidR="003773E6" w:rsidRPr="003773E6" w:rsidRDefault="003773E6" w:rsidP="00E258A4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 celu udzielania świadczeń zdrowotnych służących zachowaniu, ratowaniu, przywracaniu lub poprawie zdrowia oraz w celu innych działań medycznych wynikających z procesu leczenia lub przepisów odrębnych regulujących zasady ich wykonywania, na podstawie art. 9 ust. 2 lit. h) RODO, w związku z obowiązującymi przepisami prawa, w szczególności z ustawą z dnia 6 listopada 2008 r. o prawach pacjenta i Rzeczniku Praw Pacjenta, ustawą z dnia 28 kwietnia 2011 r. o systemie informacji w ochronie zdrowia, ustawy z dnia 27 sierpnia 2004 r. o świadczeniach opieki zdrowotnej finansowanych ze środków publicznych, ustawy z dnia 15 kwietnia 2011 r. o działalności leczniczej.</w:t>
            </w:r>
          </w:p>
          <w:p w14:paraId="59C5744C" w14:textId="35579893" w:rsidR="00463208" w:rsidRPr="00463208" w:rsidRDefault="003773E6" w:rsidP="00463208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 podstawie zgody, wyłącznie w celu i zakresie wskazanym w treści udzielonej zgody na podstawie art. 9 ust. 2 lit. a) RODO.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75391F26" w:rsidR="003773E6" w:rsidRPr="00E939CF" w:rsidRDefault="003773E6" w:rsidP="00274AC3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Podanie danych w celu określonym w ust. 1. jest obowiązkowe i wynika z przepisów prawa. Niepodanie danych może skutkować brakiem możliwości udzielenia świadczeń zdrowotnych, co w konsekwencji może prowadzić do nieudzielenia świadczenia zdrowotnego.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Podanie danych uzyskanych na podstawie zgody jest dobrowolne, jednak ich nie podanie może skutkować brakiem możliwości realizacji celu, na który wyrażono zgodę.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008BE3CB" w14:textId="6411ED68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mogą być udostępniane podmiotom lub organom upoważnionym na podstawie przepisów prawa, a także na podstawie umów powierzenia, w szczególności:</w:t>
            </w:r>
          </w:p>
          <w:p w14:paraId="11AE936A" w14:textId="77777777" w:rsidR="003773E6" w:rsidRPr="003773E6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osobom upoważnionym przez pacjenta do uzyskiwania dokumentacji medycznej lub do informacji o jego stanie zdrowia,</w:t>
            </w:r>
          </w:p>
          <w:p w14:paraId="715A0F3A" w14:textId="77777777" w:rsidR="003773E6" w:rsidRPr="003773E6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Narodowemu Funduszowi Zdrowia,</w:t>
            </w:r>
          </w:p>
          <w:p w14:paraId="27071D3B" w14:textId="77777777" w:rsidR="003773E6" w:rsidRPr="003773E6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innym podmiotom udzielającym świadczeń zdrowotnych, jeżeli dane te są niezbędne do zapewnienia ciągłości świadczeń zdrowotnych,</w:t>
            </w:r>
          </w:p>
          <w:p w14:paraId="56F92F55" w14:textId="77777777" w:rsidR="003773E6" w:rsidRPr="003773E6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Powiatowym Inspektoratom Sanitarnym oraz Wojewódzkim Stacjom Sanitarno - Epidemiologicznym,</w:t>
            </w:r>
          </w:p>
          <w:p w14:paraId="3099B3FC" w14:textId="77777777" w:rsidR="003773E6" w:rsidRPr="003773E6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dostawcom systemów informatycznych i usług IT,</w:t>
            </w:r>
          </w:p>
          <w:p w14:paraId="7D3112BD" w14:textId="2D9F98DF" w:rsidR="003773E6" w:rsidRPr="00463208" w:rsidRDefault="003773E6" w:rsidP="00E258A4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lastRenderedPageBreak/>
              <w:t>innym podmiotom i organom upoważnionym na mocy art. 26 ustawy z dnia 6 listopada 2008 r. o prawach pacjenta i Rzeczniku Praw Pacjenta lub na podstawie innych przepisów.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4B107A39" w14:textId="77777777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Okres przechowywania danych wynika z art. 29 ust. 1 ustawy z dnia 6 listopada 2008 r. o prawach pacjenta i Rzeczniku Praw Pacjenta i wynosi 20 lat, licząc od końca roku kalendarzowego, w którym dokonano ostatniego wpisu, z wyjątkiem:</w:t>
            </w:r>
          </w:p>
          <w:p w14:paraId="522DB74B" w14:textId="77777777" w:rsidR="003773E6" w:rsidRPr="003773E6" w:rsidRDefault="003773E6" w:rsidP="00E258A4">
            <w:pPr>
              <w:numPr>
                <w:ilvl w:val="1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dokumentacji medycznej w przypadku zgonu pacjenta na skutek uszkodzenia ciała lub zatrucia, która jest przechowywana przez okres 30 lat, licząc od końca roku kalendarzowego, w którym nastąpił zgon.</w:t>
            </w:r>
          </w:p>
          <w:p w14:paraId="3EDDA93D" w14:textId="77777777" w:rsidR="003773E6" w:rsidRPr="003773E6" w:rsidRDefault="003773E6" w:rsidP="00E258A4">
            <w:pPr>
              <w:numPr>
                <w:ilvl w:val="1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dokumentacji medycznej zawierającej dane niezbędne do monitorowania losów krwi i jej składników, która jest przechowywana przez okres 30 lat, licząc od końca roku kalendarzowego, w którym dokonano ostatniego wpisu.</w:t>
            </w:r>
          </w:p>
          <w:p w14:paraId="58B25FB3" w14:textId="77777777" w:rsidR="003773E6" w:rsidRPr="003773E6" w:rsidRDefault="003773E6" w:rsidP="00E258A4">
            <w:pPr>
              <w:numPr>
                <w:ilvl w:val="1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zdjęć rentgenowskich przechowywanych poza dokumentacją medyczną pacjenta, które są przechowywane przez okres 10 lat, licząc od końca roku kalendarzowego, w którym wykonano zdjęcie.</w:t>
            </w:r>
          </w:p>
          <w:p w14:paraId="4E0E4E5D" w14:textId="77777777" w:rsidR="003773E6" w:rsidRPr="003773E6" w:rsidRDefault="003773E6" w:rsidP="00E258A4">
            <w:pPr>
              <w:numPr>
                <w:ilvl w:val="1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skierowań na badania lub zleceń lekarza, które są przechowywane przez okres:</w:t>
            </w:r>
          </w:p>
          <w:p w14:paraId="15E114B0" w14:textId="77777777" w:rsidR="003773E6" w:rsidRPr="003773E6" w:rsidRDefault="003773E6" w:rsidP="00E258A4">
            <w:pPr>
              <w:numPr>
                <w:ilvl w:val="2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 lat, licząc od końca roku kalendarzowego, w którym udzielono świadczenia zdrowotnego będącego przedmiotem skierowania lub zlecenia lekarza,</w:t>
            </w:r>
          </w:p>
          <w:p w14:paraId="76E361AD" w14:textId="77777777" w:rsidR="003773E6" w:rsidRPr="003773E6" w:rsidRDefault="003773E6" w:rsidP="00E258A4">
            <w:pPr>
              <w:numPr>
                <w:ilvl w:val="2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2 lat, licząc od końca roku kalendarzowego, w którym wystawiono skierowanie - w przypadku gdy świadczenie zdrowotne nie zostało udzielone z powodu niezgłoszenia się pacjenta w ustalonym terminie, chyba że pacjent odebrał skierowanie.</w:t>
            </w:r>
          </w:p>
          <w:p w14:paraId="1D5B261D" w14:textId="78824C7B" w:rsidR="003773E6" w:rsidRPr="00463208" w:rsidRDefault="003773E6" w:rsidP="00E258A4">
            <w:pPr>
              <w:numPr>
                <w:ilvl w:val="1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dokumentacji medycznej dotyczącej dzieci do ukończenia 2. roku życia, która jest przechowywana przez okres 22 lat.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9C6DB2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02F3F6A5" w:rsidR="00463208" w:rsidRPr="009C6DB2" w:rsidRDefault="009C6DB2" w:rsidP="009C6DB2">
            <w:pPr>
              <w:tabs>
                <w:tab w:val="left" w:pos="567"/>
              </w:tabs>
              <w:spacing w:before="240"/>
              <w:ind w:left="720" w:right="20"/>
              <w:jc w:val="both"/>
              <w:rPr>
                <w:rFonts w:ascii="Calibri" w:hAnsi="Calibri" w:cs="Calibri"/>
              </w:rPr>
            </w:pPr>
            <w:r w:rsidRPr="009C6DB2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3A55CE"/>
    <w:lvl w:ilvl="0" w:tplc="662E6602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4F14D3"/>
    <w:multiLevelType w:val="multilevel"/>
    <w:tmpl w:val="918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2"/>
  </w:num>
  <w:num w:numId="2" w16cid:durableId="342558821">
    <w:abstractNumId w:val="3"/>
  </w:num>
  <w:num w:numId="3" w16cid:durableId="273290754">
    <w:abstractNumId w:val="4"/>
  </w:num>
  <w:num w:numId="4" w16cid:durableId="1367366671">
    <w:abstractNumId w:val="1"/>
  </w:num>
  <w:num w:numId="5" w16cid:durableId="180993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1E3CAD"/>
    <w:rsid w:val="00274AC3"/>
    <w:rsid w:val="003201E6"/>
    <w:rsid w:val="003773E6"/>
    <w:rsid w:val="003B12EB"/>
    <w:rsid w:val="003E236E"/>
    <w:rsid w:val="00463208"/>
    <w:rsid w:val="00827EC1"/>
    <w:rsid w:val="00933897"/>
    <w:rsid w:val="009C6DB2"/>
    <w:rsid w:val="00A109C6"/>
    <w:rsid w:val="00E258A4"/>
    <w:rsid w:val="00E939CF"/>
    <w:rsid w:val="00F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5</cp:revision>
  <dcterms:created xsi:type="dcterms:W3CDTF">2025-02-13T09:28:00Z</dcterms:created>
  <dcterms:modified xsi:type="dcterms:W3CDTF">2026-03-12T12:52:00Z</dcterms:modified>
</cp:coreProperties>
</file>